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D4" w:rsidRPr="002D0E20" w:rsidRDefault="00A328D4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Государственное бюджетное общеобразовательное учреждение Республики Крым «Керченская   школа-интернат с усиленной физической подготовкой»</w:t>
      </w:r>
    </w:p>
    <w:p w:rsidR="00A328D4" w:rsidRPr="002D0E20" w:rsidRDefault="00A328D4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328D4" w:rsidRPr="002D0E20" w:rsidRDefault="00A328D4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ПРОТОКОЛ </w:t>
      </w:r>
    </w:p>
    <w:p w:rsidR="00A328D4" w:rsidRPr="002D0E20" w:rsidRDefault="0036568B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3.11</w:t>
      </w:r>
      <w:r w:rsidR="00A328D4" w:rsidRPr="002D0E20">
        <w:rPr>
          <w:rFonts w:ascii="Times New Roman" w:eastAsia="Calibri" w:hAnsi="Times New Roman" w:cs="Times New Roman"/>
          <w:sz w:val="24"/>
          <w:szCs w:val="28"/>
        </w:rPr>
        <w:t>.2020г. №</w:t>
      </w:r>
      <w:r w:rsidR="00A328D4">
        <w:rPr>
          <w:rFonts w:ascii="Times New Roman" w:eastAsia="Calibri" w:hAnsi="Times New Roman" w:cs="Times New Roman"/>
          <w:sz w:val="24"/>
          <w:szCs w:val="28"/>
        </w:rPr>
        <w:t xml:space="preserve"> 3</w:t>
      </w:r>
    </w:p>
    <w:p w:rsidR="00A328D4" w:rsidRPr="002D0E20" w:rsidRDefault="00A328D4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Место составление </w:t>
      </w:r>
      <w:r w:rsidRPr="002D0E20">
        <w:rPr>
          <w:rFonts w:ascii="Times New Roman" w:eastAsia="Calibri" w:hAnsi="Times New Roman" w:cs="Times New Roman"/>
          <w:sz w:val="24"/>
          <w:szCs w:val="28"/>
          <w:u w:val="single"/>
        </w:rPr>
        <w:t>г. Керчь</w:t>
      </w:r>
    </w:p>
    <w:p w:rsidR="00A328D4" w:rsidRPr="002D0E20" w:rsidRDefault="00A328D4" w:rsidP="00A328D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Заседание творческой группы </w:t>
      </w:r>
      <w:r>
        <w:rPr>
          <w:rFonts w:ascii="Times New Roman" w:eastAsia="Calibri" w:hAnsi="Times New Roman" w:cs="Times New Roman"/>
          <w:color w:val="171717"/>
          <w:sz w:val="24"/>
          <w:szCs w:val="24"/>
        </w:rPr>
        <w:t>параллели вторых классов</w:t>
      </w:r>
      <w:r w:rsidRPr="002D0E20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 </w:t>
      </w:r>
      <w:r w:rsidRPr="002D0E20">
        <w:rPr>
          <w:rFonts w:ascii="Times New Roman" w:eastAsia="Calibri" w:hAnsi="Times New Roman" w:cs="Times New Roman"/>
          <w:sz w:val="24"/>
          <w:szCs w:val="28"/>
        </w:rPr>
        <w:t>ГБОУ РК «КШИФ»</w:t>
      </w:r>
    </w:p>
    <w:p w:rsidR="00A328D4" w:rsidRPr="002D0E20" w:rsidRDefault="00A328D4" w:rsidP="00A328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ПРЕДСЕДАТЕЛЬ</w:t>
      </w:r>
      <w:r w:rsidRPr="002D0E20">
        <w:rPr>
          <w:rFonts w:ascii="Times New Roman" w:eastAsia="Calibri" w:hAnsi="Times New Roman" w:cs="Times New Roman"/>
          <w:sz w:val="24"/>
          <w:szCs w:val="28"/>
        </w:rPr>
        <w:tab/>
      </w:r>
      <w:r w:rsidRPr="002D0E20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Красильникова А.Ю.</w:t>
      </w:r>
    </w:p>
    <w:p w:rsidR="00A328D4" w:rsidRPr="002D0E20" w:rsidRDefault="00A328D4" w:rsidP="00A328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>СЕКРЕТАРЬ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  <w:t>- Быстрова Т.В.</w:t>
      </w:r>
    </w:p>
    <w:p w:rsidR="00A328D4" w:rsidRDefault="00A328D4" w:rsidP="00A328D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ПРИСУТСТВОВАЛИ: </w:t>
      </w:r>
      <w:r>
        <w:rPr>
          <w:rFonts w:ascii="Times New Roman" w:eastAsia="Calibri" w:hAnsi="Times New Roman" w:cs="Times New Roman"/>
          <w:sz w:val="24"/>
          <w:szCs w:val="28"/>
        </w:rPr>
        <w:t>Красильникова А.Ю.,</w:t>
      </w:r>
      <w:r w:rsidRPr="002D0E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Быстрова Т.В., Боровая Е.А.</w:t>
      </w:r>
    </w:p>
    <w:p w:rsidR="00A328D4" w:rsidRPr="002D0E20" w:rsidRDefault="00A328D4" w:rsidP="00A328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D0E20">
        <w:rPr>
          <w:rFonts w:ascii="Times New Roman" w:eastAsia="Calibri" w:hAnsi="Times New Roman" w:cs="Times New Roman"/>
          <w:b/>
          <w:sz w:val="24"/>
          <w:szCs w:val="28"/>
        </w:rPr>
        <w:t>Повестка дня:</w:t>
      </w:r>
    </w:p>
    <w:p w:rsidR="00A328D4" w:rsidRDefault="00A328D4" w:rsidP="00A328D4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 самообразованию.</w:t>
      </w:r>
    </w:p>
    <w:p w:rsidR="00A328D4" w:rsidRDefault="00A328D4" w:rsidP="00A328D4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посещённых открытых уроков в рамках акции «Приглашаю на урок».</w:t>
      </w:r>
    </w:p>
    <w:p w:rsidR="00A328D4" w:rsidRDefault="00A328D4" w:rsidP="00A328D4">
      <w:pPr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опыта работы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ноября.</w:t>
      </w:r>
    </w:p>
    <w:p w:rsidR="00A328D4" w:rsidRPr="00D12CBD" w:rsidRDefault="00A328D4" w:rsidP="00A328D4">
      <w:pPr>
        <w:rPr>
          <w:rFonts w:ascii="Times New Roman" w:hAnsi="Times New Roman" w:cs="Times New Roman"/>
          <w:b/>
          <w:sz w:val="28"/>
          <w:szCs w:val="28"/>
        </w:rPr>
      </w:pPr>
      <w:r w:rsidRPr="00D12CBD">
        <w:rPr>
          <w:rFonts w:ascii="Times New Roman" w:hAnsi="Times New Roman" w:cs="Times New Roman"/>
          <w:b/>
          <w:sz w:val="28"/>
          <w:szCs w:val="28"/>
        </w:rPr>
        <w:t>СЛУШАЛИ: Красильникову А.Ю.</w:t>
      </w:r>
      <w:r w:rsidR="003656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568B">
        <w:rPr>
          <w:rFonts w:ascii="Times New Roman" w:hAnsi="Times New Roman" w:cs="Times New Roman"/>
          <w:sz w:val="28"/>
          <w:szCs w:val="28"/>
        </w:rPr>
        <w:t>Анализ работы по самообразованию</w:t>
      </w:r>
      <w:r w:rsidR="0036568B">
        <w:rPr>
          <w:rFonts w:ascii="Times New Roman" w:hAnsi="Times New Roman" w:cs="Times New Roman"/>
          <w:sz w:val="28"/>
          <w:szCs w:val="28"/>
        </w:rPr>
        <w:t>»</w:t>
      </w:r>
    </w:p>
    <w:p w:rsidR="00A328D4" w:rsidRDefault="00A328D4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Юрьевна рассказала об организованном школой непрерывного самообразования учителей</w:t>
      </w:r>
      <w:r w:rsidR="00C20E22">
        <w:rPr>
          <w:rFonts w:ascii="Times New Roman" w:hAnsi="Times New Roman" w:cs="Times New Roman"/>
          <w:sz w:val="28"/>
          <w:szCs w:val="28"/>
        </w:rPr>
        <w:t xml:space="preserve">, об индивидуальном плане прохождения шести часовых курсов на платформе «1 сентября». По мимо этих курсов все учителя школы предоставили отчет о прохождении курсов на сайте «Единый урок». </w:t>
      </w:r>
    </w:p>
    <w:p w:rsidR="00C20E22" w:rsidRPr="00D12CBD" w:rsidRDefault="00C20E22" w:rsidP="00A328D4">
      <w:pPr>
        <w:rPr>
          <w:rFonts w:ascii="Times New Roman" w:hAnsi="Times New Roman" w:cs="Times New Roman"/>
          <w:b/>
          <w:sz w:val="28"/>
          <w:szCs w:val="28"/>
        </w:rPr>
      </w:pPr>
      <w:r w:rsidRPr="00D12CBD">
        <w:rPr>
          <w:rFonts w:ascii="Times New Roman" w:hAnsi="Times New Roman" w:cs="Times New Roman"/>
          <w:b/>
          <w:sz w:val="28"/>
          <w:szCs w:val="28"/>
        </w:rPr>
        <w:t xml:space="preserve">Боровая Е.А.: 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Методика обучения математике в начальной школе в свете требований новых образовательных стандартов. 72 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Правила оказания первой помощи: практические рекомендации для педагогов. 36ч.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Педагог и родители: в чем секрет эффективного взаимодействия. 6ч.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Учебные проблемы и нарушения: причины возникновения и распознание. 6ч.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Безопасность в виртуальном пространстве: как не стать жертвой злоумышленников. 6ч.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Технологии группового обучения "Мозаичный класс" или как организовать обучение в сотрудничестве. 6</w:t>
      </w:r>
      <w:r w:rsidR="0036568B">
        <w:rPr>
          <w:rFonts w:ascii="Times New Roman" w:hAnsi="Times New Roman" w:cs="Times New Roman"/>
          <w:sz w:val="28"/>
          <w:szCs w:val="28"/>
        </w:rPr>
        <w:t xml:space="preserve"> </w:t>
      </w:r>
      <w:r w:rsidRPr="00C20E22">
        <w:rPr>
          <w:rFonts w:ascii="Times New Roman" w:hAnsi="Times New Roman" w:cs="Times New Roman"/>
          <w:sz w:val="28"/>
          <w:szCs w:val="28"/>
        </w:rPr>
        <w:t>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lastRenderedPageBreak/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Обеспечение комплексной безопасности общеобразовательных организаций. 26 ч</w:t>
      </w:r>
      <w:r>
        <w:rPr>
          <w:rFonts w:ascii="Times New Roman" w:eastAsia="PTSans-Bold" w:hAnsi="Times New Roman" w:cs="Times New Roman"/>
          <w:bCs/>
          <w:sz w:val="28"/>
          <w:szCs w:val="24"/>
        </w:rPr>
        <w:t>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Формирование и развитие ИКТ- компетентности в соответствии с требованиями ФГОС и профессионального стандарта. 66 ч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Обработка персональных данных в образовательных организациях. 17 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Основы обеспечения информационной безопасности детей. 22 ч.</w:t>
      </w:r>
    </w:p>
    <w:p w:rsidR="00D12CBD" w:rsidRDefault="00D12CBD" w:rsidP="00A328D4">
      <w:pPr>
        <w:rPr>
          <w:rFonts w:ascii="Times New Roman" w:hAnsi="Times New Roman" w:cs="Times New Roman"/>
          <w:sz w:val="28"/>
          <w:szCs w:val="28"/>
        </w:rPr>
      </w:pPr>
    </w:p>
    <w:p w:rsidR="00C20E22" w:rsidRPr="00D12CBD" w:rsidRDefault="00C20E22" w:rsidP="00A328D4">
      <w:pPr>
        <w:rPr>
          <w:rFonts w:ascii="Times New Roman" w:hAnsi="Times New Roman" w:cs="Times New Roman"/>
          <w:b/>
          <w:sz w:val="28"/>
          <w:szCs w:val="28"/>
        </w:rPr>
      </w:pPr>
      <w:r w:rsidRPr="00D12CBD">
        <w:rPr>
          <w:rFonts w:ascii="Times New Roman" w:hAnsi="Times New Roman" w:cs="Times New Roman"/>
          <w:b/>
          <w:sz w:val="28"/>
          <w:szCs w:val="28"/>
        </w:rPr>
        <w:t>Быстрова Т.В.: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Современные подходы к обучению орфографии в начальных классах. 72</w:t>
      </w:r>
      <w:r w:rsidR="0036568B">
        <w:rPr>
          <w:rFonts w:ascii="Times New Roman" w:hAnsi="Times New Roman" w:cs="Times New Roman"/>
          <w:sz w:val="28"/>
          <w:szCs w:val="28"/>
        </w:rPr>
        <w:t xml:space="preserve"> </w:t>
      </w:r>
      <w:r w:rsidRPr="00C20E22">
        <w:rPr>
          <w:rFonts w:ascii="Times New Roman" w:hAnsi="Times New Roman" w:cs="Times New Roman"/>
          <w:sz w:val="28"/>
          <w:szCs w:val="28"/>
        </w:rPr>
        <w:t>ч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E22">
        <w:rPr>
          <w:rFonts w:ascii="Times New Roman" w:hAnsi="Times New Roman" w:cs="Times New Roman"/>
          <w:sz w:val="28"/>
          <w:szCs w:val="28"/>
        </w:rPr>
        <w:t>Правила оказания первой помощи: практические рекомендации для педагогов.36</w:t>
      </w:r>
      <w:r w:rsidR="0036568B">
        <w:rPr>
          <w:rFonts w:ascii="Times New Roman" w:hAnsi="Times New Roman" w:cs="Times New Roman"/>
          <w:sz w:val="28"/>
          <w:szCs w:val="28"/>
        </w:rPr>
        <w:t xml:space="preserve"> </w:t>
      </w:r>
      <w:r w:rsidRPr="00C20E22">
        <w:rPr>
          <w:rFonts w:ascii="Times New Roman" w:hAnsi="Times New Roman" w:cs="Times New Roman"/>
          <w:sz w:val="28"/>
          <w:szCs w:val="28"/>
        </w:rPr>
        <w:t>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Обеспечение комплексной безопасности общеобразовательных организаций. 26 ч</w:t>
      </w:r>
      <w:r>
        <w:rPr>
          <w:rFonts w:ascii="Times New Roman" w:eastAsia="PTSans-Bold" w:hAnsi="Times New Roman" w:cs="Times New Roman"/>
          <w:bCs/>
          <w:sz w:val="28"/>
          <w:szCs w:val="24"/>
        </w:rPr>
        <w:t>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Формирование и развитие ИКТ- компетентности в соответствии с требованиями ФГОС и профессионального стандарта. 66 ч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Обработка персональных данных в образовательных организациях. 17 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Основы обеспечения информационной безопасности детей. 22 ч.</w:t>
      </w:r>
    </w:p>
    <w:p w:rsidR="00C20E22" w:rsidRDefault="00C20E22" w:rsidP="00A328D4">
      <w:pPr>
        <w:rPr>
          <w:rFonts w:ascii="Times New Roman" w:hAnsi="Times New Roman" w:cs="Times New Roman"/>
          <w:sz w:val="28"/>
          <w:szCs w:val="28"/>
        </w:rPr>
      </w:pPr>
    </w:p>
    <w:p w:rsidR="00D12CBD" w:rsidRPr="00D12CBD" w:rsidRDefault="00D12CBD" w:rsidP="00A328D4">
      <w:pPr>
        <w:rPr>
          <w:rFonts w:ascii="Times New Roman" w:hAnsi="Times New Roman" w:cs="Times New Roman"/>
          <w:b/>
          <w:sz w:val="28"/>
          <w:szCs w:val="28"/>
        </w:rPr>
      </w:pPr>
      <w:r w:rsidRPr="00D12CBD">
        <w:rPr>
          <w:rFonts w:ascii="Times New Roman" w:hAnsi="Times New Roman" w:cs="Times New Roman"/>
          <w:b/>
          <w:sz w:val="28"/>
          <w:szCs w:val="28"/>
        </w:rPr>
        <w:t>Красильникова А.Ю.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Использование интерактивных методов обучения на уроках как способ повышения учебной</w:t>
      </w: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мотивации школьников</w:t>
      </w:r>
      <w:r>
        <w:rPr>
          <w:rFonts w:ascii="Times New Roman" w:eastAsia="PTSans-Bold" w:hAnsi="Times New Roman" w:cs="Times New Roman"/>
          <w:bCs/>
          <w:sz w:val="28"/>
          <w:szCs w:val="24"/>
        </w:rPr>
        <w:t>. 6 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bookmarkStart w:id="0" w:name="_GoBack"/>
      <w:bookmarkEnd w:id="0"/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Формирование и развитие ИКТ- компетентности в соответствии с требованиями ФГОС и профессионального стандарта. 66 ч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Обработка персональных данных в образовательных организациях. 17 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PTSans-Bold" w:hAnsi="Times New Roman" w:cs="Times New Roman"/>
          <w:bCs/>
          <w:sz w:val="28"/>
          <w:szCs w:val="24"/>
        </w:rPr>
        <w:t>Основы обеспечения информационной безопасности детей. 22 ч.</w:t>
      </w:r>
    </w:p>
    <w:p w:rsidR="007A79DD" w:rsidRDefault="007A79D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- </w:t>
      </w:r>
      <w:r w:rsidRPr="00D12CBD">
        <w:rPr>
          <w:rFonts w:ascii="Times New Roman" w:eastAsia="Calibri" w:hAnsi="Times New Roman" w:cs="Times New Roman"/>
          <w:sz w:val="28"/>
        </w:rPr>
        <w:t xml:space="preserve">Виртуальные путешествия, экскурсии и другие возможности </w:t>
      </w:r>
      <w:proofErr w:type="spellStart"/>
      <w:r w:rsidRPr="00D12CBD">
        <w:rPr>
          <w:rFonts w:ascii="Times New Roman" w:eastAsia="Calibri" w:hAnsi="Times New Roman" w:cs="Times New Roman"/>
          <w:sz w:val="28"/>
        </w:rPr>
        <w:t>Google</w:t>
      </w:r>
      <w:proofErr w:type="spellEnd"/>
      <w:r w:rsidRPr="00D12CBD">
        <w:rPr>
          <w:rFonts w:ascii="Times New Roman" w:eastAsia="Calibri" w:hAnsi="Times New Roman" w:cs="Times New Roman"/>
          <w:sz w:val="28"/>
        </w:rPr>
        <w:t>-приложений — в помощь дистанционному обучению</w:t>
      </w:r>
      <w:r w:rsidR="0036568B">
        <w:rPr>
          <w:rFonts w:ascii="Times New Roman" w:eastAsia="Calibri" w:hAnsi="Times New Roman" w:cs="Times New Roman"/>
          <w:sz w:val="28"/>
        </w:rPr>
        <w:t>. 6 ч.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>РЕШИЛИ: Информацию принять к сведению. Продолжить работать в данном направлении.</w:t>
      </w: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D12CBD" w:rsidRDefault="00D12CBD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 w:rsidRPr="0036568B">
        <w:rPr>
          <w:rFonts w:ascii="Times New Roman" w:eastAsia="PTSans-Bold" w:hAnsi="Times New Roman" w:cs="Times New Roman"/>
          <w:b/>
          <w:bCs/>
          <w:sz w:val="28"/>
          <w:szCs w:val="24"/>
        </w:rPr>
        <w:lastRenderedPageBreak/>
        <w:t>СЛУШАЛИ:</w:t>
      </w: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Борову</w:t>
      </w:r>
      <w:r w:rsidR="006E3BC3">
        <w:rPr>
          <w:rFonts w:ascii="Times New Roman" w:eastAsia="PTSans-Bold" w:hAnsi="Times New Roman" w:cs="Times New Roman"/>
          <w:bCs/>
          <w:sz w:val="28"/>
          <w:szCs w:val="24"/>
        </w:rPr>
        <w:t>ю</w:t>
      </w: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Е.А. «Анализ посещённых открытых уроков в рамках акции «Приглашаю на урок».</w:t>
      </w:r>
    </w:p>
    <w:p w:rsidR="006E3BC3" w:rsidRDefault="006E3BC3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 Елена Александровна рассказала о важности подобных мероприятий для обмена опытом педагогов между собой. Однако организовать и провести открытый урок после дистанционного обучения и летних каникул оказалось не просто. Каждый учитель старался показать «</w:t>
      </w:r>
      <w:r w:rsidR="0036568B">
        <w:rPr>
          <w:rFonts w:ascii="Times New Roman" w:eastAsia="PTSans-Bold" w:hAnsi="Times New Roman" w:cs="Times New Roman"/>
          <w:bCs/>
          <w:sz w:val="28"/>
          <w:szCs w:val="24"/>
        </w:rPr>
        <w:t>и</w:t>
      </w:r>
      <w:r>
        <w:rPr>
          <w:rFonts w:ascii="Times New Roman" w:eastAsia="PTSans-Bold" w:hAnsi="Times New Roman" w:cs="Times New Roman"/>
          <w:bCs/>
          <w:sz w:val="28"/>
          <w:szCs w:val="24"/>
        </w:rPr>
        <w:t>зюминки» в своей работе, поделиться интересными цифровыми ресурсами</w:t>
      </w:r>
      <w:r w:rsidR="0036568B">
        <w:rPr>
          <w:rFonts w:ascii="Times New Roman" w:eastAsia="PTSans-Bold" w:hAnsi="Times New Roman" w:cs="Times New Roman"/>
          <w:bCs/>
          <w:sz w:val="28"/>
          <w:szCs w:val="24"/>
        </w:rPr>
        <w:t xml:space="preserve">, продемонстрировать элементы ФГОС, применяемыми ими в работе. </w:t>
      </w:r>
    </w:p>
    <w:p w:rsidR="0036568B" w:rsidRDefault="0036568B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36568B" w:rsidRDefault="0036568B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 </w:t>
      </w:r>
      <w:r w:rsidRPr="0036568B">
        <w:rPr>
          <w:rFonts w:ascii="Times New Roman" w:eastAsia="PTSans-Bold" w:hAnsi="Times New Roman" w:cs="Times New Roman"/>
          <w:b/>
          <w:bCs/>
          <w:sz w:val="28"/>
          <w:szCs w:val="24"/>
        </w:rPr>
        <w:t>РЕШИЛИ:</w:t>
      </w:r>
      <w:r>
        <w:rPr>
          <w:rFonts w:ascii="Times New Roman" w:eastAsia="PTSans-Bold" w:hAnsi="Times New Roman" w:cs="Times New Roman"/>
          <w:bCs/>
          <w:sz w:val="28"/>
          <w:szCs w:val="24"/>
        </w:rPr>
        <w:t xml:space="preserve"> Совершенствовать навыки работы на уроках по требованиям ФГОС. Искать, апробировать и применять более эффективные и приемлемые для учеников вторых классов ЦОР.</w:t>
      </w:r>
    </w:p>
    <w:p w:rsidR="0036568B" w:rsidRDefault="0036568B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36568B" w:rsidRDefault="0036568B" w:rsidP="00D12CBD">
      <w:pPr>
        <w:autoSpaceDE w:val="0"/>
        <w:autoSpaceDN w:val="0"/>
        <w:adjustRightInd w:val="0"/>
        <w:spacing w:after="0" w:line="240" w:lineRule="auto"/>
        <w:rPr>
          <w:rFonts w:ascii="Times New Roman" w:eastAsia="PTSans-Bold" w:hAnsi="Times New Roman" w:cs="Times New Roman"/>
          <w:bCs/>
          <w:sz w:val="28"/>
          <w:szCs w:val="24"/>
        </w:rPr>
      </w:pPr>
    </w:p>
    <w:p w:rsidR="0036568B" w:rsidRDefault="0036568B" w:rsidP="0036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Sans-Bold" w:hAnsi="Times New Roman" w:cs="Times New Roman"/>
          <w:bCs/>
          <w:sz w:val="28"/>
          <w:szCs w:val="24"/>
        </w:rPr>
        <w:t>СЛУШАЛИ: Быстрову Т.В. «</w:t>
      </w:r>
      <w:r>
        <w:rPr>
          <w:rFonts w:ascii="Times New Roman" w:hAnsi="Times New Roman" w:cs="Times New Roman"/>
          <w:sz w:val="28"/>
          <w:szCs w:val="28"/>
        </w:rPr>
        <w:t xml:space="preserve">Анализ опыта работы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ноября».</w:t>
      </w:r>
    </w:p>
    <w:p w:rsidR="0036568B" w:rsidRDefault="00C012AF" w:rsidP="0036568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568B">
        <w:rPr>
          <w:rFonts w:ascii="Times New Roman" w:hAnsi="Times New Roman" w:cs="Times New Roman"/>
          <w:sz w:val="28"/>
          <w:szCs w:val="28"/>
        </w:rPr>
        <w:t>Татьяна Викторовна поделилась оп</w:t>
      </w:r>
      <w:r>
        <w:rPr>
          <w:rFonts w:ascii="Times New Roman" w:hAnsi="Times New Roman" w:cs="Times New Roman"/>
          <w:sz w:val="28"/>
          <w:szCs w:val="28"/>
        </w:rPr>
        <w:t xml:space="preserve">ытом работы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12AF">
        <w:rPr>
          <w:rFonts w:ascii="Times New Roman" w:hAnsi="Times New Roman" w:cs="Times New Roman"/>
          <w:sz w:val="28"/>
          <w:shd w:val="clear" w:color="auto" w:fill="FFFFFF"/>
        </w:rPr>
        <w:t>Иногда использую на уроках математики для устного счета и на уроках окружающего мира для закрепления знаний. Но вопросы в некоторых заданиях поставлены таким образом</w:t>
      </w:r>
      <w:r w:rsidRPr="00C012AF">
        <w:rPr>
          <w:rFonts w:ascii="Times New Roman" w:hAnsi="Times New Roman" w:cs="Times New Roman"/>
          <w:sz w:val="28"/>
          <w:shd w:val="clear" w:color="auto" w:fill="FFFFFF"/>
        </w:rPr>
        <w:t>, что ученики часто не понимают</w:t>
      </w:r>
      <w:r w:rsidRPr="00C012AF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C012A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012AF">
        <w:rPr>
          <w:rFonts w:ascii="Times New Roman" w:hAnsi="Times New Roman" w:cs="Times New Roman"/>
          <w:sz w:val="28"/>
          <w:shd w:val="clear" w:color="auto" w:fill="FFFFFF"/>
        </w:rPr>
        <w:t xml:space="preserve">что нужно сделать. Это вводит их в заблуждение и приводит к не правильным ответам. Вследствие чего, пропадает мотивация выполнять задания на портале </w:t>
      </w:r>
      <w:proofErr w:type="spellStart"/>
      <w:r w:rsidRPr="00C012AF">
        <w:rPr>
          <w:rFonts w:ascii="Times New Roman" w:hAnsi="Times New Roman" w:cs="Times New Roman"/>
          <w:sz w:val="28"/>
          <w:shd w:val="clear" w:color="auto" w:fill="FFFFFF"/>
        </w:rPr>
        <w:t>ЯКласс</w:t>
      </w:r>
      <w:proofErr w:type="spellEnd"/>
      <w:r w:rsidRPr="00C012AF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C012AF" w:rsidRDefault="00C012AF" w:rsidP="0036568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По причине того, что все задания на данной платформе выполняются детьми совместно с родителями, считаем нецелесообразно выставлять отметки за такие задания. </w:t>
      </w:r>
    </w:p>
    <w:p w:rsidR="00C012AF" w:rsidRDefault="00C012AF" w:rsidP="0036568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7A79DD">
        <w:rPr>
          <w:rFonts w:ascii="Times New Roman" w:hAnsi="Times New Roman" w:cs="Times New Roman"/>
          <w:sz w:val="28"/>
          <w:shd w:val="clear" w:color="auto" w:fill="FFFFFF"/>
        </w:rPr>
        <w:t>Для повышения мотивации работы на данном ресурсе, используем различные виды поощрения: дополнительный балл к отметке за урок, похвальный лист или грамота по итогам четверти и др.</w:t>
      </w:r>
    </w:p>
    <w:p w:rsidR="00C012AF" w:rsidRDefault="00C012AF" w:rsidP="0036568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A79D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, прослушанном 3 ноября, мы получили рекомендации по использованию возможностей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ЯКласса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: создание проверочных работ, домашнего задания, приобретение подписки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+.</w:t>
      </w:r>
    </w:p>
    <w:p w:rsidR="00C012AF" w:rsidRDefault="00C012AF" w:rsidP="0036568B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РЕШИЛИ: не останавливаться на данной платформе и искать более приемлемую для реализации непрерывного обучения детей</w:t>
      </w:r>
      <w:r w:rsidR="007A79DD">
        <w:rPr>
          <w:rFonts w:ascii="Times New Roman" w:hAnsi="Times New Roman" w:cs="Times New Roman"/>
          <w:sz w:val="28"/>
          <w:shd w:val="clear" w:color="auto" w:fill="FFFFFF"/>
        </w:rPr>
        <w:t xml:space="preserve"> 2 –х классов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012AF" w:rsidRPr="00C012AF" w:rsidRDefault="00C012AF" w:rsidP="0036568B">
      <w:pPr>
        <w:rPr>
          <w:rFonts w:ascii="Times New Roman" w:hAnsi="Times New Roman" w:cs="Times New Roman"/>
          <w:sz w:val="36"/>
          <w:szCs w:val="28"/>
        </w:rPr>
      </w:pPr>
    </w:p>
    <w:p w:rsidR="004C7554" w:rsidRPr="00A328D4" w:rsidRDefault="004C7554" w:rsidP="00C012AF">
      <w:pPr>
        <w:pBdr>
          <w:top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D4" w:rsidRPr="0012253F" w:rsidRDefault="00A328D4" w:rsidP="00A328D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12253F">
        <w:rPr>
          <w:rFonts w:ascii="Times New Roman" w:eastAsia="Calibri" w:hAnsi="Times New Roman" w:cs="Times New Roman"/>
          <w:b/>
          <w:sz w:val="24"/>
          <w:szCs w:val="28"/>
        </w:rPr>
        <w:t>Председатель</w:t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  <w:t>__________</w:t>
      </w:r>
      <w:r>
        <w:rPr>
          <w:rFonts w:ascii="Times New Roman" w:eastAsia="Calibri" w:hAnsi="Times New Roman" w:cs="Times New Roman"/>
          <w:b/>
          <w:sz w:val="24"/>
          <w:szCs w:val="28"/>
        </w:rPr>
        <w:t>_______                      Красильникова А.Ю.</w:t>
      </w:r>
    </w:p>
    <w:p w:rsidR="00A328D4" w:rsidRPr="0012253F" w:rsidRDefault="00A328D4" w:rsidP="00A328D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12253F">
        <w:rPr>
          <w:rFonts w:ascii="Times New Roman" w:eastAsia="Calibri" w:hAnsi="Times New Roman" w:cs="Times New Roman"/>
          <w:b/>
          <w:sz w:val="24"/>
          <w:szCs w:val="28"/>
        </w:rPr>
        <w:t xml:space="preserve">Секретарь  </w:t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proofErr w:type="gramEnd"/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12253F">
        <w:rPr>
          <w:rFonts w:ascii="Times New Roman" w:eastAsia="Calibri" w:hAnsi="Times New Roman" w:cs="Times New Roman"/>
          <w:b/>
          <w:sz w:val="24"/>
          <w:szCs w:val="28"/>
        </w:rPr>
        <w:tab/>
        <w:t>__________</w:t>
      </w:r>
      <w:r>
        <w:rPr>
          <w:rFonts w:ascii="Times New Roman" w:eastAsia="Calibri" w:hAnsi="Times New Roman" w:cs="Times New Roman"/>
          <w:b/>
          <w:sz w:val="24"/>
          <w:szCs w:val="28"/>
        </w:rPr>
        <w:t>_______                      Быстрова Т.В.</w:t>
      </w:r>
    </w:p>
    <w:p w:rsidR="00A328D4" w:rsidRPr="001556DE" w:rsidRDefault="00A328D4" w:rsidP="00A328D4"/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4" w:rsidRPr="004C7554" w:rsidRDefault="004C7554" w:rsidP="004C7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C7554" w:rsidRPr="004C7554" w:rsidSect="00A328D4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D31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383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8C4"/>
    <w:multiLevelType w:val="hybridMultilevel"/>
    <w:tmpl w:val="FD228BD0"/>
    <w:lvl w:ilvl="0" w:tplc="ED12756A">
      <w:start w:val="3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23C"/>
    <w:multiLevelType w:val="hybridMultilevel"/>
    <w:tmpl w:val="8AEC1CF2"/>
    <w:lvl w:ilvl="0" w:tplc="E8E63C3E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6A65"/>
    <w:multiLevelType w:val="hybridMultilevel"/>
    <w:tmpl w:val="EBE8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57F9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3543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09F"/>
    <w:multiLevelType w:val="hybridMultilevel"/>
    <w:tmpl w:val="6AAA5A34"/>
    <w:lvl w:ilvl="0" w:tplc="FD0678E6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3EDC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2059"/>
    <w:multiLevelType w:val="hybridMultilevel"/>
    <w:tmpl w:val="5EDA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27DCA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66A0E"/>
    <w:multiLevelType w:val="multilevel"/>
    <w:tmpl w:val="18E699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BE60A1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4820"/>
    <w:multiLevelType w:val="multilevel"/>
    <w:tmpl w:val="7F7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C79D0"/>
    <w:multiLevelType w:val="multilevel"/>
    <w:tmpl w:val="ED7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518FA"/>
    <w:multiLevelType w:val="multilevel"/>
    <w:tmpl w:val="DEC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90589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F0720"/>
    <w:multiLevelType w:val="hybridMultilevel"/>
    <w:tmpl w:val="17A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D5176"/>
    <w:multiLevelType w:val="multilevel"/>
    <w:tmpl w:val="B73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B641D"/>
    <w:multiLevelType w:val="hybridMultilevel"/>
    <w:tmpl w:val="EC2A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E85"/>
    <w:rsid w:val="000171D4"/>
    <w:rsid w:val="00027DC8"/>
    <w:rsid w:val="00034FBD"/>
    <w:rsid w:val="0009699A"/>
    <w:rsid w:val="000A1557"/>
    <w:rsid w:val="000A6603"/>
    <w:rsid w:val="000D41A8"/>
    <w:rsid w:val="00104651"/>
    <w:rsid w:val="00122805"/>
    <w:rsid w:val="001556DE"/>
    <w:rsid w:val="00185371"/>
    <w:rsid w:val="001942C7"/>
    <w:rsid w:val="00194E85"/>
    <w:rsid w:val="001A018B"/>
    <w:rsid w:val="001A1566"/>
    <w:rsid w:val="001A7C4F"/>
    <w:rsid w:val="001C31B0"/>
    <w:rsid w:val="001E1FD4"/>
    <w:rsid w:val="00232C2A"/>
    <w:rsid w:val="00251530"/>
    <w:rsid w:val="00253E56"/>
    <w:rsid w:val="002553BF"/>
    <w:rsid w:val="00265FD9"/>
    <w:rsid w:val="00280478"/>
    <w:rsid w:val="002A05A8"/>
    <w:rsid w:val="002B0E91"/>
    <w:rsid w:val="002E56AB"/>
    <w:rsid w:val="002F71BE"/>
    <w:rsid w:val="00343E05"/>
    <w:rsid w:val="0036568B"/>
    <w:rsid w:val="00407728"/>
    <w:rsid w:val="0044063D"/>
    <w:rsid w:val="00493482"/>
    <w:rsid w:val="004B249B"/>
    <w:rsid w:val="004C7554"/>
    <w:rsid w:val="004F599D"/>
    <w:rsid w:val="00507D00"/>
    <w:rsid w:val="0052150D"/>
    <w:rsid w:val="005259FE"/>
    <w:rsid w:val="00544924"/>
    <w:rsid w:val="005A12DE"/>
    <w:rsid w:val="005D05C1"/>
    <w:rsid w:val="005D29F7"/>
    <w:rsid w:val="005E1E01"/>
    <w:rsid w:val="005F75BB"/>
    <w:rsid w:val="00603368"/>
    <w:rsid w:val="00630FF1"/>
    <w:rsid w:val="00634098"/>
    <w:rsid w:val="0065397A"/>
    <w:rsid w:val="00663AF2"/>
    <w:rsid w:val="00680F26"/>
    <w:rsid w:val="006B2C2A"/>
    <w:rsid w:val="006D6760"/>
    <w:rsid w:val="006E11D3"/>
    <w:rsid w:val="006E3BC3"/>
    <w:rsid w:val="006F5547"/>
    <w:rsid w:val="00752BA4"/>
    <w:rsid w:val="00785FA4"/>
    <w:rsid w:val="007A79DD"/>
    <w:rsid w:val="0080381C"/>
    <w:rsid w:val="00890920"/>
    <w:rsid w:val="008A3BC3"/>
    <w:rsid w:val="008D3323"/>
    <w:rsid w:val="0091649E"/>
    <w:rsid w:val="0097328B"/>
    <w:rsid w:val="009C73E2"/>
    <w:rsid w:val="00A10B30"/>
    <w:rsid w:val="00A328D4"/>
    <w:rsid w:val="00A8328F"/>
    <w:rsid w:val="00A87436"/>
    <w:rsid w:val="00AC6F8B"/>
    <w:rsid w:val="00B764B5"/>
    <w:rsid w:val="00BB2D50"/>
    <w:rsid w:val="00BF3F8B"/>
    <w:rsid w:val="00C012AF"/>
    <w:rsid w:val="00C20E22"/>
    <w:rsid w:val="00C431F6"/>
    <w:rsid w:val="00C4325F"/>
    <w:rsid w:val="00CD4152"/>
    <w:rsid w:val="00CE1B79"/>
    <w:rsid w:val="00CE4C5C"/>
    <w:rsid w:val="00D10D76"/>
    <w:rsid w:val="00D12CBD"/>
    <w:rsid w:val="00D9783D"/>
    <w:rsid w:val="00DC49BE"/>
    <w:rsid w:val="00E30408"/>
    <w:rsid w:val="00E6787A"/>
    <w:rsid w:val="00EC316E"/>
    <w:rsid w:val="00EF307E"/>
    <w:rsid w:val="00EF3F11"/>
    <w:rsid w:val="00F22F18"/>
    <w:rsid w:val="00F41EA7"/>
    <w:rsid w:val="00F906BB"/>
    <w:rsid w:val="00FD7E1C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6DD72-4391-4AEE-9EAB-F5B04C3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F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1556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0B30"/>
    <w:pPr>
      <w:ind w:left="720"/>
      <w:contextualSpacing/>
    </w:pPr>
  </w:style>
  <w:style w:type="paragraph" w:styleId="a8">
    <w:name w:val="No Spacing"/>
    <w:uiPriority w:val="1"/>
    <w:qFormat/>
    <w:rsid w:val="0049348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4C7554"/>
  </w:style>
  <w:style w:type="character" w:styleId="a9">
    <w:name w:val="Hyperlink"/>
    <w:basedOn w:val="a0"/>
    <w:uiPriority w:val="99"/>
    <w:semiHidden/>
    <w:unhideWhenUsed/>
    <w:rsid w:val="004C75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C755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75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755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C755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75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755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03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2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2E6"/>
                            <w:left w:val="single" w:sz="6" w:space="0" w:color="DBE2E6"/>
                            <w:bottom w:val="single" w:sz="6" w:space="0" w:color="DBE2E6"/>
                            <w:right w:val="single" w:sz="6" w:space="0" w:color="DBE2E6"/>
                          </w:divBdr>
                          <w:divsChild>
                            <w:div w:id="14445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32A1CE"/>
                                    <w:left w:val="single" w:sz="12" w:space="2" w:color="32A1CE"/>
                                    <w:bottom w:val="single" w:sz="12" w:space="1" w:color="32A1CE"/>
                                    <w:right w:val="single" w:sz="12" w:space="2" w:color="32A1CE"/>
                                  </w:divBdr>
                                </w:div>
                                <w:div w:id="78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0244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E2E6"/>
                            <w:left w:val="single" w:sz="6" w:space="0" w:color="DBE2E6"/>
                            <w:bottom w:val="single" w:sz="6" w:space="0" w:color="DBE2E6"/>
                            <w:right w:val="single" w:sz="6" w:space="0" w:color="DBE2E6"/>
                          </w:divBdr>
                          <w:divsChild>
                            <w:div w:id="7428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00">
                                      <w:marLeft w:val="1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7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5618">
                                      <w:marLeft w:val="1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6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9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267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50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373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591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7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73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422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88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294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29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4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5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81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40</cp:revision>
  <cp:lastPrinted>2020-11-01T16:25:00Z</cp:lastPrinted>
  <dcterms:created xsi:type="dcterms:W3CDTF">2016-02-20T07:48:00Z</dcterms:created>
  <dcterms:modified xsi:type="dcterms:W3CDTF">2020-11-04T16:38:00Z</dcterms:modified>
</cp:coreProperties>
</file>